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93CC4">
        <w:t>18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2271</w:t>
            </w:r>
          </w:p>
          <w:p w:rsidR="00610F5A" w:rsidRDefault="00610F5A" w:rsidP="002431FE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 xml:space="preserve"> og antennemontage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793C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48391</w:t>
            </w:r>
          </w:p>
          <w:p w:rsidR="00793CC4" w:rsidRDefault="00793CC4" w:rsidP="00917F0F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Elsikkerhedsloven</w:t>
            </w:r>
            <w:proofErr w:type="spellEnd"/>
            <w:r>
              <w:rPr>
                <w:rFonts w:ascii="Arial" w:eastAsia="Arial" w:hAnsi="Arial" w:cs="Arial"/>
              </w:rPr>
              <w:t>, relevante love og standarder</w:t>
            </w: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793CC4" w:rsidP="00397B76">
            <w:r>
              <w:t>19</w:t>
            </w:r>
            <w:bookmarkStart w:id="0" w:name="_GoBack"/>
            <w:bookmarkEnd w:id="0"/>
            <w:r w:rsidR="00DD7A1B">
              <w:t>.0</w:t>
            </w:r>
            <w:r w:rsidR="006D5350">
              <w:t>8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610F5A">
              <w:t>1.12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3CC4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2016-08-31T09:40:00Z</dcterms:created>
  <dcterms:modified xsi:type="dcterms:W3CDTF">2016-08-31T09:40:00Z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